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Дело 5-</w:t>
      </w:r>
      <w:r>
        <w:rPr>
          <w:rFonts w:ascii="Times New Roman" w:eastAsia="Times New Roman" w:hAnsi="Times New Roman" w:cs="Times New Roman"/>
        </w:rPr>
        <w:t>899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0067-01-2026-005155-22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</w:pPr>
      <w:r>
        <w:rPr>
          <w:rFonts w:ascii="Times New Roman" w:eastAsia="Times New Roman" w:hAnsi="Times New Roman" w:cs="Times New Roman"/>
        </w:rPr>
        <w:t>22 июля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firstLine="567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 участием должностного лица, составившего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>Сальникова А.И.,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</w:rPr>
        <w:t>ст.19.5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отношении</w:t>
      </w:r>
      <w:r>
        <w:rPr>
          <w:rFonts w:ascii="Times New Roman" w:eastAsia="Times New Roman" w:hAnsi="Times New Roman" w:cs="Times New Roman"/>
        </w:rPr>
        <w:t xml:space="preserve"> индивидуального предпринимателя Гулиева </w:t>
      </w:r>
      <w:r>
        <w:rPr>
          <w:rFonts w:ascii="Times New Roman" w:eastAsia="Times New Roman" w:hAnsi="Times New Roman" w:cs="Times New Roman"/>
        </w:rPr>
        <w:t>Габиба</w:t>
      </w:r>
      <w:r>
        <w:rPr>
          <w:rFonts w:ascii="Times New Roman" w:eastAsia="Times New Roman" w:hAnsi="Times New Roman" w:cs="Times New Roman"/>
        </w:rPr>
        <w:t xml:space="preserve"> Ахмед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6rplc-11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индивидуальный предприниматель </w:t>
      </w:r>
      <w:r>
        <w:rPr>
          <w:rFonts w:ascii="Times New Roman" w:eastAsia="Times New Roman" w:hAnsi="Times New Roman" w:cs="Times New Roman"/>
        </w:rPr>
        <w:t>Гулиев Г.А.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проживающий по адресу: ХМАО-Югра г. Сургут, ул. Энтузиастов, д. 25, кв. 58, </w:t>
      </w:r>
      <w:r>
        <w:rPr>
          <w:rFonts w:ascii="Times New Roman" w:eastAsia="Times New Roman" w:hAnsi="Times New Roman" w:cs="Times New Roman"/>
        </w:rPr>
        <w:t xml:space="preserve">в срок до </w:t>
      </w:r>
      <w:r>
        <w:rPr>
          <w:rFonts w:ascii="Times New Roman" w:eastAsia="Times New Roman" w:hAnsi="Times New Roman" w:cs="Times New Roman"/>
        </w:rPr>
        <w:t>02.05.202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(включительно) </w:t>
      </w:r>
      <w:r>
        <w:rPr>
          <w:rFonts w:ascii="Times New Roman" w:eastAsia="Times New Roman" w:hAnsi="Times New Roman" w:cs="Times New Roman"/>
        </w:rPr>
        <w:t xml:space="preserve">не выполнил </w:t>
      </w:r>
      <w:r>
        <w:rPr>
          <w:rFonts w:ascii="Times New Roman" w:eastAsia="Times New Roman" w:hAnsi="Times New Roman" w:cs="Times New Roman"/>
        </w:rPr>
        <w:t>требования законного предписания должностного лица, осуществляющего муниципальный контроль, муниципального жилищного инспектора отдела муниципального жилищного контроля контрольного управления Администрации города Сургута от 21.11.2025 года № 255</w:t>
      </w:r>
      <w:r>
        <w:rPr>
          <w:rFonts w:ascii="Times New Roman" w:eastAsia="Times New Roman" w:hAnsi="Times New Roman" w:cs="Times New Roman"/>
        </w:rPr>
        <w:t xml:space="preserve"> о </w:t>
      </w:r>
      <w:r>
        <w:rPr>
          <w:rFonts w:ascii="Times New Roman" w:eastAsia="Times New Roman" w:hAnsi="Times New Roman" w:cs="Times New Roman"/>
        </w:rPr>
        <w:t>необходимости устранить допущенное нарушение, а именно</w:t>
      </w:r>
      <w:r>
        <w:rPr>
          <w:rFonts w:ascii="Times New Roman" w:eastAsia="Times New Roman" w:hAnsi="Times New Roman" w:cs="Times New Roman"/>
        </w:rPr>
        <w:t xml:space="preserve"> получить предварительное согласование департамента архитектуры и градостроительства Администрации города разбивочного плана размещения некапитального строения, сооружения «Продукты фрукты-овощи», либо демонтировать некапитальное строение (сооружение) в виде нестационарного торгового объекта «Продукты фрукты-овощи» с придомовой территории многоквартирного дома </w:t>
      </w:r>
      <w:r>
        <w:rPr>
          <w:rStyle w:val="cat-UserDefinedgrp-47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нарушил положения, предусмотренные ч. 5 ст. 16 Правил благоустройства территории города Сургута,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</w:rPr>
        <w:t>VI</w:t>
      </w:r>
      <w:r>
        <w:rPr>
          <w:rFonts w:ascii="Times New Roman" w:eastAsia="Times New Roman" w:hAnsi="Times New Roman" w:cs="Times New Roman"/>
        </w:rPr>
        <w:t xml:space="preserve"> ДГ «О правилах благоустройства территории города Сургута»,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согласно которым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</w:rPr>
        <w:t>ч.ч</w:t>
      </w:r>
      <w:r>
        <w:rPr>
          <w:rFonts w:ascii="Times New Roman" w:eastAsia="Times New Roman" w:hAnsi="Times New Roman" w:cs="Times New Roman"/>
        </w:rPr>
        <w:t>. 6 - 12 данной статьи, а также приложением 9 к названным Правилам. Указанное действе (бездействие) Гулиева Г.А. содержит состав административного правонарушения, предусмотренного ч. 1 ст. 19.5 КоАП РФ.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Гулиев Г.А.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полученной лично</w:t>
      </w:r>
      <w:r>
        <w:rPr>
          <w:rFonts w:ascii="Times New Roman" w:eastAsia="Times New Roman" w:hAnsi="Times New Roman" w:cs="Times New Roman"/>
        </w:rPr>
        <w:t>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Гулиева Г.А.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со</w:t>
      </w:r>
      <w:r>
        <w:rPr>
          <w:rFonts w:ascii="Times New Roman" w:eastAsia="Times New Roman" w:hAnsi="Times New Roman" w:cs="Times New Roman"/>
        </w:rPr>
        <w:t>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Должностное лицо, составившее протокол об административном правонарушении, в судебном заседании пояснил, что выданное предпис</w:t>
      </w:r>
      <w:r>
        <w:rPr>
          <w:rFonts w:ascii="Times New Roman" w:eastAsia="Times New Roman" w:hAnsi="Times New Roman" w:cs="Times New Roman"/>
        </w:rPr>
        <w:t>ание Гулиевым Г.А. не исполнено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Заслушав участников процесса, и</w:t>
      </w:r>
      <w:r>
        <w:rPr>
          <w:rFonts w:ascii="Times New Roman" w:eastAsia="Times New Roman" w:hAnsi="Times New Roman" w:cs="Times New Roman"/>
        </w:rPr>
        <w:t xml:space="preserve">зучив предоставленные материалы дела,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 xml:space="preserve">судья пришел к следующим выводам.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Гулиева Г.А. </w:t>
      </w:r>
      <w:r>
        <w:rPr>
          <w:rFonts w:ascii="Times New Roman" w:eastAsia="Times New Roman" w:hAnsi="Times New Roman" w:cs="Times New Roman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</w:t>
      </w:r>
      <w:r>
        <w:rPr>
          <w:rFonts w:ascii="Times New Roman" w:eastAsia="Times New Roman" w:hAnsi="Times New Roman" w:cs="Times New Roman"/>
        </w:rPr>
        <w:t xml:space="preserve">нистративном правонарушении № </w:t>
      </w:r>
      <w:r>
        <w:rPr>
          <w:rFonts w:ascii="Times New Roman" w:eastAsia="Times New Roman" w:hAnsi="Times New Roman" w:cs="Times New Roman"/>
        </w:rPr>
        <w:t>70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09.06.2026 г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предписание об устранении выявленных нарушений </w:t>
      </w:r>
      <w:r>
        <w:rPr>
          <w:rFonts w:ascii="Times New Roman" w:eastAsia="Times New Roman" w:hAnsi="Times New Roman" w:cs="Times New Roman"/>
        </w:rPr>
        <w:t xml:space="preserve">обязательных требований № </w:t>
      </w:r>
      <w:r>
        <w:rPr>
          <w:rFonts w:ascii="Times New Roman" w:eastAsia="Times New Roman" w:hAnsi="Times New Roman" w:cs="Times New Roman"/>
        </w:rPr>
        <w:t>255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21.11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, где указано об </w:t>
      </w:r>
      <w:r>
        <w:rPr>
          <w:rFonts w:ascii="Times New Roman" w:eastAsia="Times New Roman" w:hAnsi="Times New Roman" w:cs="Times New Roman"/>
        </w:rPr>
        <w:t>обязании</w:t>
      </w:r>
      <w:r>
        <w:rPr>
          <w:rFonts w:ascii="Times New Roman" w:eastAsia="Times New Roman" w:hAnsi="Times New Roman" w:cs="Times New Roman"/>
        </w:rPr>
        <w:t xml:space="preserve"> устранить </w:t>
      </w:r>
      <w:r>
        <w:rPr>
          <w:rFonts w:ascii="Times New Roman" w:eastAsia="Times New Roman" w:hAnsi="Times New Roman" w:cs="Times New Roman"/>
        </w:rPr>
        <w:t xml:space="preserve">допущенное </w:t>
      </w:r>
      <w:r>
        <w:rPr>
          <w:rFonts w:ascii="Times New Roman" w:eastAsia="Times New Roman" w:hAnsi="Times New Roman" w:cs="Times New Roman"/>
        </w:rPr>
        <w:t xml:space="preserve">нарушение в срок </w:t>
      </w:r>
      <w:r>
        <w:rPr>
          <w:rFonts w:ascii="Times New Roman" w:eastAsia="Times New Roman" w:hAnsi="Times New Roman" w:cs="Times New Roman"/>
        </w:rPr>
        <w:t xml:space="preserve">до 02.05.2026 г., а именно: провести мероприятия, предусмотренные постановлением Администрации г. Сургута от 27.08.2025 года № 5105 по согласованию эскизного проекта некапитального строения (сооружения) с фактическим наименованием «Продукты фрукты-овощи» на земельном участке, сформированном под многоквартирный дом </w:t>
      </w:r>
      <w:r>
        <w:rPr>
          <w:rStyle w:val="cat-UserDefinedgrp-48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и привести данное некапитальное строение (сооружение) в соответствие с согласованным эскизным проектом;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задание </w:t>
      </w:r>
      <w:r>
        <w:rPr>
          <w:rFonts w:ascii="Times New Roman" w:eastAsia="Times New Roman" w:hAnsi="Times New Roman" w:cs="Times New Roman"/>
        </w:rPr>
        <w:t xml:space="preserve">№ 514 </w:t>
      </w:r>
      <w:r>
        <w:rPr>
          <w:rFonts w:ascii="Times New Roman" w:eastAsia="Times New Roman" w:hAnsi="Times New Roman" w:cs="Times New Roman"/>
        </w:rPr>
        <w:t xml:space="preserve">на проведение выездного обследования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21.11.2025 г.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акт </w:t>
      </w:r>
      <w:r>
        <w:rPr>
          <w:rFonts w:ascii="Times New Roman" w:eastAsia="Times New Roman" w:hAnsi="Times New Roman" w:cs="Times New Roman"/>
        </w:rPr>
        <w:t>выездного обследования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514 от 21.11.2025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осмотра от </w:t>
      </w:r>
      <w:r>
        <w:rPr>
          <w:rFonts w:ascii="Times New Roman" w:eastAsia="Times New Roman" w:hAnsi="Times New Roman" w:cs="Times New Roman"/>
        </w:rPr>
        <w:t>21.11.2025 г.</w:t>
      </w:r>
      <w:r>
        <w:rPr>
          <w:rFonts w:ascii="Times New Roman" w:eastAsia="Times New Roman" w:hAnsi="Times New Roman" w:cs="Times New Roman"/>
        </w:rPr>
        <w:t xml:space="preserve"> с фото-таблицей</w:t>
      </w:r>
      <w:r>
        <w:rPr>
          <w:rFonts w:ascii="Times New Roman" w:eastAsia="Times New Roman" w:hAnsi="Times New Roman" w:cs="Times New Roman"/>
        </w:rPr>
        <w:t xml:space="preserve"> к акту обследования от 21.11.2025 г. некапитальное строение (сооружение) «Продукты фрукты-овощи» на придомовой территории многоквартирного дома № 54 по ул. 30 лет Победы;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копия договора № 37-12з от 05.10.2012 о передачи в пользование части земельного участка;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копия </w:t>
      </w:r>
      <w:r>
        <w:rPr>
          <w:rFonts w:ascii="Times New Roman" w:eastAsia="Times New Roman" w:hAnsi="Times New Roman" w:cs="Times New Roman"/>
        </w:rPr>
        <w:t>дополнительно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соглашени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№ 21 </w:t>
      </w:r>
      <w:r>
        <w:rPr>
          <w:rFonts w:ascii="Times New Roman" w:eastAsia="Times New Roman" w:hAnsi="Times New Roman" w:cs="Times New Roman"/>
        </w:rPr>
        <w:t xml:space="preserve">от 31.03.2025 г. </w:t>
      </w:r>
      <w:r>
        <w:rPr>
          <w:rFonts w:ascii="Times New Roman" w:eastAsia="Times New Roman" w:hAnsi="Times New Roman" w:cs="Times New Roman"/>
        </w:rPr>
        <w:t>к договору на право пользования частью земельного участка от 05.10.2012 № 37-12з;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выписка </w:t>
      </w:r>
      <w:r>
        <w:rPr>
          <w:rFonts w:ascii="Times New Roman" w:eastAsia="Times New Roman" w:hAnsi="Times New Roman" w:cs="Times New Roman"/>
        </w:rPr>
        <w:t xml:space="preserve">из </w:t>
      </w:r>
      <w:r>
        <w:rPr>
          <w:rFonts w:ascii="Times New Roman" w:eastAsia="Times New Roman" w:hAnsi="Times New Roman" w:cs="Times New Roman"/>
        </w:rPr>
        <w:t>ЕГРИП;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задание </w:t>
      </w:r>
      <w:r>
        <w:rPr>
          <w:rFonts w:ascii="Times New Roman" w:eastAsia="Times New Roman" w:hAnsi="Times New Roman" w:cs="Times New Roman"/>
        </w:rPr>
        <w:t xml:space="preserve">№ 147 </w:t>
      </w:r>
      <w:r>
        <w:rPr>
          <w:rFonts w:ascii="Times New Roman" w:eastAsia="Times New Roman" w:hAnsi="Times New Roman" w:cs="Times New Roman"/>
        </w:rPr>
        <w:t xml:space="preserve">на проведение выездного обследования </w:t>
      </w:r>
      <w:r>
        <w:rPr>
          <w:rFonts w:ascii="Times New Roman" w:eastAsia="Times New Roman" w:hAnsi="Times New Roman" w:cs="Times New Roman"/>
        </w:rPr>
        <w:t>05.05.2026 г.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акта по результатам проведения выездного обследования № 86001708600000971263;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осмотра от 05.05.2026 г. с фото-таблицей к акту обследования от 05.05.2026 г. некапитальное строение (сооружение) «Продукты фрукты-овощи» на придомовой территории многоквартирного дома № 54 по ул. 30 лет Победы.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 5 ст. 16 Правил благоустройства территории города Сургута, утвержденных решением Думы города от 26.12.2017 года № 206-VI ДГ «О Правилах благоустройства территории города Сургута»,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</w:rPr>
        <w:t>ч.ч</w:t>
      </w:r>
      <w:r>
        <w:rPr>
          <w:rFonts w:ascii="Times New Roman" w:eastAsia="Times New Roman" w:hAnsi="Times New Roman" w:cs="Times New Roman"/>
        </w:rPr>
        <w:t xml:space="preserve">. 6 - 12 данной статьи, а также приложением 9 к Правилам определяется при согласовании эскизного проекта.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Исходя из ч. 9 ст. 16 Правил благоустройства территории города Сургута, запрещается, в том числе: установка нестационарных торговых объектов, нестационарных объектов оказания бытовых услуг, услуг общественного питания на земельных участках и имуществе, находящихся в государственной или муниципальной собственности на территории муниципального образования, не предусмотренных схемой размещения нестационарных торговых объектов на территории города Сургута и с нарушением требований, установленных муниципальным правовым актом Администрации города, </w:t>
      </w:r>
      <w:r>
        <w:rPr>
          <w:rFonts w:ascii="Times New Roman" w:eastAsia="Times New Roman" w:hAnsi="Times New Roman" w:cs="Times New Roman"/>
        </w:rPr>
        <w:t>ч.ч</w:t>
      </w:r>
      <w:r>
        <w:rPr>
          <w:rFonts w:ascii="Times New Roman" w:eastAsia="Times New Roman" w:hAnsi="Times New Roman" w:cs="Times New Roman"/>
        </w:rPr>
        <w:t>. 6 - 12 данной статьи, а также приложением 9 к Правилам; установка некапитальных строений, сооружений без согласования департаментом архитектуры и градостроительства Администрации города эскизного проекта некапитального строения, сооружения (за исключением летних кафе при стационарных предприятиях общественного питания) в порядке, установленном муниципальным правовым актом.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протоколе об административном правонарушении указана дата, установленная для выполнения предписания 02.05.2025, тогда как в предписании установлен срок его выполнения 02.05.2026, что судом признается технической ошибкой.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Приведенные выше доказательства получены с соблюдением установленного законом порядка, отвечают требованиям относимости, допустимости и достаточности, отнесены ст. 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</w:rPr>
          <w:t xml:space="preserve">26.2 КоАП </w:t>
        </w:r>
      </w:hyperlink>
      <w:r>
        <w:rPr>
          <w:rFonts w:ascii="Times New Roman" w:eastAsia="Times New Roman" w:hAnsi="Times New Roman" w:cs="Times New Roman"/>
        </w:rPr>
        <w:t>РФ к числу доказательств, имеющих значение для правильного разрешения дела, и исключают какие-либо сомнения в виновности индивидуального предпринимателя Гулиева Г.А. в совершении рассматриваемого административного правонарушения.</w:t>
      </w:r>
      <w:r>
        <w:rPr>
          <w:rFonts w:ascii="Times New Roman" w:eastAsia="Times New Roman" w:hAnsi="Times New Roman" w:cs="Times New Roman"/>
        </w:rPr>
        <w:t xml:space="preserve"> В этой связи д</w:t>
      </w:r>
      <w:r>
        <w:rPr>
          <w:rFonts w:ascii="Times New Roman" w:eastAsia="Times New Roman" w:hAnsi="Times New Roman" w:cs="Times New Roman"/>
        </w:rPr>
        <w:t xml:space="preserve">ействия </w:t>
      </w:r>
      <w:r>
        <w:rPr>
          <w:rFonts w:ascii="Times New Roman" w:eastAsia="Times New Roman" w:hAnsi="Times New Roman" w:cs="Times New Roman"/>
        </w:rPr>
        <w:t xml:space="preserve">Гулиева Г.А. </w:t>
      </w:r>
      <w:r>
        <w:rPr>
          <w:rFonts w:ascii="Times New Roman" w:eastAsia="Times New Roman" w:hAnsi="Times New Roman" w:cs="Times New Roman"/>
        </w:rPr>
        <w:t>суд квалифицирует по ч. 1 ст. 19.5 КоАП РФ -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</w:t>
      </w:r>
      <w:r>
        <w:rPr>
          <w:rFonts w:ascii="Times New Roman" w:eastAsia="Times New Roman" w:hAnsi="Times New Roman" w:cs="Times New Roman"/>
        </w:rPr>
        <w:t xml:space="preserve">инистративную ответственность, </w:t>
      </w:r>
      <w:r>
        <w:rPr>
          <w:rFonts w:ascii="Times New Roman" w:eastAsia="Times New Roman" w:hAnsi="Times New Roman" w:cs="Times New Roman"/>
        </w:rPr>
        <w:t xml:space="preserve">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совершенного правонарушения, </w:t>
      </w:r>
      <w:r>
        <w:rPr>
          <w:rFonts w:ascii="Times New Roman" w:eastAsia="Times New Roman" w:hAnsi="Times New Roman" w:cs="Times New Roman"/>
        </w:rPr>
        <w:t>а потому</w:t>
      </w:r>
      <w:r>
        <w:rPr>
          <w:rFonts w:ascii="Times New Roman" w:eastAsia="Times New Roman" w:hAnsi="Times New Roman" w:cs="Times New Roman"/>
        </w:rPr>
        <w:t xml:space="preserve"> считает необходимым назначить</w:t>
      </w:r>
      <w:r>
        <w:rPr>
          <w:rFonts w:ascii="Times New Roman" w:eastAsia="Times New Roman" w:hAnsi="Times New Roman" w:cs="Times New Roman"/>
        </w:rPr>
        <w:t xml:space="preserve"> Гулиеву Г.А.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административное наказание в виде административного штрафа.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индивидуального предпринимателя Гулиева </w:t>
      </w:r>
      <w:r>
        <w:rPr>
          <w:rFonts w:ascii="Times New Roman" w:eastAsia="Times New Roman" w:hAnsi="Times New Roman" w:cs="Times New Roman"/>
        </w:rPr>
        <w:t>Габиба</w:t>
      </w:r>
      <w:r>
        <w:rPr>
          <w:rFonts w:ascii="Times New Roman" w:eastAsia="Times New Roman" w:hAnsi="Times New Roman" w:cs="Times New Roman"/>
        </w:rPr>
        <w:t xml:space="preserve"> Ахмед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19.5 КоАП РФ, и назначить административное наказание в виде штрафа в размере 1000 (одной тысячи)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Разъяснить, что административный штраф подлежит уплате по следующим реквизитам: Управление федерального казначейства по ХМАО-Югре (Администрация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Сургута л/с 0487303102</w:t>
      </w:r>
      <w:r>
        <w:rPr>
          <w:rFonts w:ascii="Times New Roman" w:eastAsia="Times New Roman" w:hAnsi="Times New Roman" w:cs="Times New Roman"/>
        </w:rPr>
        <w:t xml:space="preserve">0), ЕКС №40102810245370000007, </w:t>
      </w:r>
      <w:r>
        <w:rPr>
          <w:rFonts w:ascii="Times New Roman" w:eastAsia="Times New Roman" w:hAnsi="Times New Roman" w:cs="Times New Roman"/>
        </w:rPr>
        <w:t xml:space="preserve">КС 03100643000000018700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//УФК по Ханты-Мансийскому автономному </w:t>
      </w:r>
      <w:r>
        <w:rPr>
          <w:rFonts w:ascii="Times New Roman" w:eastAsia="Times New Roman" w:hAnsi="Times New Roman" w:cs="Times New Roman"/>
        </w:rPr>
        <w:t xml:space="preserve">округу-Югре г. Ханты-Мансийск, </w:t>
      </w:r>
      <w:r>
        <w:rPr>
          <w:rFonts w:ascii="Times New Roman" w:eastAsia="Times New Roman" w:hAnsi="Times New Roman" w:cs="Times New Roman"/>
        </w:rPr>
        <w:t>БИК 007162163 ОКТМО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Сургута 71876000, ИНН 8602020249, КПП 860201001, КБК 04011601194010000140, получатель Администрация горо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Сургута, УИН </w:t>
      </w:r>
      <w:r>
        <w:rPr>
          <w:rFonts w:ascii="Times New Roman" w:eastAsia="Times New Roman" w:hAnsi="Times New Roman" w:cs="Times New Roman"/>
        </w:rPr>
        <w:t>0320063100000000014735085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Квитанция с </w:t>
      </w:r>
      <w:r>
        <w:rPr>
          <w:rFonts w:ascii="Times New Roman" w:eastAsia="Times New Roman" w:hAnsi="Times New Roman" w:cs="Times New Roman"/>
        </w:rPr>
        <w:t>копией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22.07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899</w:t>
      </w:r>
      <w:r>
        <w:rPr>
          <w:rFonts w:ascii="Times New Roman" w:eastAsia="Times New Roman" w:hAnsi="Times New Roman" w:cs="Times New Roman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8582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6rplc-11">
    <w:name w:val="cat-UserDefined grp-46 rplc-11"/>
    <w:basedOn w:val="DefaultParagraphFont"/>
  </w:style>
  <w:style w:type="character" w:customStyle="1" w:styleId="cat-UserDefinedgrp-47rplc-23">
    <w:name w:val="cat-UserDefined grp-47 rplc-23"/>
    <w:basedOn w:val="DefaultParagraphFont"/>
  </w:style>
  <w:style w:type="character" w:customStyle="1" w:styleId="cat-UserDefinedgrp-48rplc-40">
    <w:name w:val="cat-UserDefined grp-48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v/glava-26/statia-26.2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522A-1E5C-4D6A-9940-DF064F7748B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